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52C7" w:rsidRPr="004F52C7" w:rsidRDefault="004F52C7" w:rsidP="00FA5CF2">
      <w:pPr>
        <w:spacing w:line="276" w:lineRule="auto"/>
        <w:ind w:left="6946"/>
        <w:contextualSpacing/>
        <w:rPr>
          <w:rFonts w:ascii="Times New Roman" w:hAnsi="Times New Roman" w:cs="Times New Roman"/>
        </w:rPr>
      </w:pPr>
      <w:r w:rsidRPr="004F52C7">
        <w:rPr>
          <w:rFonts w:ascii="Times New Roman" w:hAnsi="Times New Roman" w:cs="Times New Roman"/>
        </w:rPr>
        <w:t>Приложение № 2</w:t>
      </w:r>
    </w:p>
    <w:p w:rsidR="004F52C7" w:rsidRPr="004F52C7" w:rsidRDefault="004F52C7" w:rsidP="00FA5CF2">
      <w:pPr>
        <w:spacing w:line="276" w:lineRule="auto"/>
        <w:ind w:left="6946"/>
        <w:contextualSpacing/>
        <w:rPr>
          <w:rFonts w:ascii="Times New Roman" w:hAnsi="Times New Roman" w:cs="Times New Roman"/>
        </w:rPr>
      </w:pPr>
      <w:r w:rsidRPr="004F52C7">
        <w:rPr>
          <w:rFonts w:ascii="Times New Roman" w:hAnsi="Times New Roman" w:cs="Times New Roman"/>
        </w:rPr>
        <w:t>к приказу ГБУК «</w:t>
      </w:r>
      <w:r>
        <w:rPr>
          <w:rFonts w:ascii="Times New Roman" w:hAnsi="Times New Roman" w:cs="Times New Roman"/>
        </w:rPr>
        <w:t>Музей М.Ю. Лермонтова</w:t>
      </w:r>
      <w:r w:rsidRPr="004F52C7">
        <w:rPr>
          <w:rFonts w:ascii="Times New Roman" w:hAnsi="Times New Roman" w:cs="Times New Roman"/>
        </w:rPr>
        <w:t>»</w:t>
      </w:r>
      <w:r w:rsidR="00251254">
        <w:rPr>
          <w:rFonts w:ascii="Times New Roman" w:hAnsi="Times New Roman" w:cs="Times New Roman"/>
        </w:rPr>
        <w:t xml:space="preserve"> № ___</w:t>
      </w:r>
    </w:p>
    <w:p w:rsidR="00477FF9" w:rsidRDefault="004F52C7" w:rsidP="00FA5CF2">
      <w:pPr>
        <w:spacing w:line="276" w:lineRule="auto"/>
        <w:ind w:left="6946"/>
        <w:contextualSpacing/>
        <w:rPr>
          <w:rFonts w:ascii="Times New Roman" w:hAnsi="Times New Roman" w:cs="Times New Roman"/>
        </w:rPr>
      </w:pPr>
      <w:r w:rsidRPr="004F52C7">
        <w:rPr>
          <w:rFonts w:ascii="Times New Roman" w:hAnsi="Times New Roman" w:cs="Times New Roman"/>
        </w:rPr>
        <w:t>от «</w:t>
      </w:r>
      <w:r w:rsidRPr="004F52C7">
        <w:rPr>
          <w:rFonts w:ascii="Times New Roman" w:hAnsi="Times New Roman" w:cs="Times New Roman"/>
        </w:rPr>
        <w:t>___</w:t>
      </w:r>
      <w:r w:rsidRPr="004F52C7">
        <w:rPr>
          <w:rFonts w:ascii="Times New Roman" w:hAnsi="Times New Roman" w:cs="Times New Roman"/>
        </w:rPr>
        <w:t>»</w:t>
      </w:r>
      <w:r w:rsidRPr="004F52C7">
        <w:rPr>
          <w:rFonts w:ascii="Times New Roman" w:hAnsi="Times New Roman" w:cs="Times New Roman"/>
        </w:rPr>
        <w:t xml:space="preserve"> ____________ 20___ </w:t>
      </w:r>
      <w:r w:rsidRPr="004F52C7">
        <w:rPr>
          <w:rFonts w:ascii="Times New Roman" w:hAnsi="Times New Roman" w:cs="Times New Roman"/>
        </w:rPr>
        <w:t>г.</w:t>
      </w:r>
    </w:p>
    <w:p w:rsidR="004F52C7" w:rsidRDefault="004F52C7" w:rsidP="004F52C7">
      <w:pPr>
        <w:rPr>
          <w:rFonts w:ascii="Times New Roman" w:hAnsi="Times New Roman" w:cs="Times New Roman"/>
        </w:rPr>
      </w:pPr>
    </w:p>
    <w:p w:rsidR="004F52C7" w:rsidRPr="00837B17" w:rsidRDefault="004F52C7" w:rsidP="004F52C7">
      <w:pPr>
        <w:spacing w:line="276" w:lineRule="auto"/>
        <w:contextualSpacing/>
        <w:jc w:val="center"/>
        <w:rPr>
          <w:rFonts w:ascii="Times New Roman" w:hAnsi="Times New Roman" w:cs="Times New Roman"/>
          <w:b/>
        </w:rPr>
      </w:pPr>
      <w:r w:rsidRPr="00837B17">
        <w:rPr>
          <w:rFonts w:ascii="Times New Roman" w:hAnsi="Times New Roman" w:cs="Times New Roman"/>
          <w:b/>
        </w:rPr>
        <w:t>ПЕРЕЧЕНЬ</w:t>
      </w:r>
    </w:p>
    <w:p w:rsidR="004F52C7" w:rsidRPr="00837B17" w:rsidRDefault="004F52C7" w:rsidP="004F52C7">
      <w:pPr>
        <w:spacing w:line="276" w:lineRule="auto"/>
        <w:contextualSpacing/>
        <w:jc w:val="center"/>
        <w:rPr>
          <w:rFonts w:ascii="Times New Roman" w:hAnsi="Times New Roman" w:cs="Times New Roman"/>
          <w:b/>
        </w:rPr>
      </w:pPr>
      <w:r w:rsidRPr="00837B17">
        <w:rPr>
          <w:rFonts w:ascii="Times New Roman" w:hAnsi="Times New Roman" w:cs="Times New Roman"/>
          <w:b/>
        </w:rPr>
        <w:t>ДОПОЛНИТЕЛЬНЫХ ПЛАТНЫХ УСЛУГ И ЦЕН, ОКАЗЫВАЕМЫХ</w:t>
      </w:r>
    </w:p>
    <w:p w:rsidR="004F52C7" w:rsidRPr="00837B17" w:rsidRDefault="004F52C7" w:rsidP="004F52C7">
      <w:pPr>
        <w:spacing w:line="276" w:lineRule="auto"/>
        <w:contextualSpacing/>
        <w:jc w:val="center"/>
        <w:rPr>
          <w:rFonts w:ascii="Times New Roman" w:hAnsi="Times New Roman" w:cs="Times New Roman"/>
          <w:b/>
        </w:rPr>
      </w:pPr>
      <w:r w:rsidRPr="00837B17">
        <w:rPr>
          <w:rFonts w:ascii="Times New Roman" w:hAnsi="Times New Roman" w:cs="Times New Roman"/>
          <w:b/>
        </w:rPr>
        <w:t>ГОСУДАРСТВЕННЫМ БЮДЖЕТНЫМ УЧРЕЖДЕНИЕМ КУЛЬТУРЫ</w:t>
      </w:r>
      <w:r w:rsidRPr="00837B17">
        <w:rPr>
          <w:rFonts w:ascii="Times New Roman" w:hAnsi="Times New Roman" w:cs="Times New Roman"/>
          <w:b/>
        </w:rPr>
        <w:t xml:space="preserve"> СТАВРОПОЛЬСКОГО КРАЯ</w:t>
      </w:r>
    </w:p>
    <w:p w:rsidR="004F52C7" w:rsidRPr="00837B17" w:rsidRDefault="004F52C7" w:rsidP="004F52C7">
      <w:pPr>
        <w:spacing w:line="276" w:lineRule="auto"/>
        <w:contextualSpacing/>
        <w:jc w:val="center"/>
        <w:rPr>
          <w:rFonts w:ascii="Times New Roman" w:hAnsi="Times New Roman" w:cs="Times New Roman"/>
          <w:b/>
        </w:rPr>
      </w:pPr>
      <w:r w:rsidRPr="00837B17">
        <w:rPr>
          <w:rFonts w:ascii="Times New Roman" w:hAnsi="Times New Roman" w:cs="Times New Roman"/>
          <w:b/>
        </w:rPr>
        <w:t>«</w:t>
      </w:r>
      <w:r w:rsidRPr="00837B17">
        <w:rPr>
          <w:rFonts w:ascii="Times New Roman" w:hAnsi="Times New Roman" w:cs="Times New Roman"/>
          <w:b/>
        </w:rPr>
        <w:t>ГОСУДАРСТВЕННЫЙ МУЗЕЙ-ЗАПОВЕДНИК М.Ю. ЛЕРМОНТОВА</w:t>
      </w:r>
      <w:r w:rsidRPr="00837B17">
        <w:rPr>
          <w:rFonts w:ascii="Times New Roman" w:hAnsi="Times New Roman" w:cs="Times New Roman"/>
          <w:b/>
        </w:rPr>
        <w:t>»</w:t>
      </w:r>
    </w:p>
    <w:p w:rsidR="004F52C7" w:rsidRPr="00837B17" w:rsidRDefault="004F52C7" w:rsidP="004F52C7">
      <w:pPr>
        <w:spacing w:line="276" w:lineRule="auto"/>
        <w:contextualSpacing/>
        <w:jc w:val="center"/>
        <w:rPr>
          <w:rFonts w:ascii="Times New Roman" w:hAnsi="Times New Roman" w:cs="Times New Roman"/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114"/>
        <w:gridCol w:w="3223"/>
      </w:tblGrid>
      <w:tr w:rsidR="004F52C7" w:rsidRPr="00837B17" w:rsidTr="004C3EFC">
        <w:tc>
          <w:tcPr>
            <w:tcW w:w="10479" w:type="dxa"/>
            <w:gridSpan w:val="2"/>
          </w:tcPr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Предоставление права юридическим и физическим лицам использования изображений</w:t>
            </w:r>
          </w:p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музейных предметов, музейных коллекций, зданий Музея и объектов, расположенных на</w:t>
            </w:r>
          </w:p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территории Музея, а также использования названия и символики Музея</w:t>
            </w:r>
          </w:p>
        </w:tc>
      </w:tr>
      <w:tr w:rsidR="004F52C7" w:rsidRPr="00837B17" w:rsidTr="00E84FF9">
        <w:tc>
          <w:tcPr>
            <w:tcW w:w="7225" w:type="dxa"/>
          </w:tcPr>
          <w:p w:rsidR="004F52C7" w:rsidRPr="00837B17" w:rsidRDefault="00E84FF9" w:rsidP="00E84FF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В соответствии со ст. 3</w:t>
            </w:r>
            <w:r w:rsidRPr="00837B17">
              <w:rPr>
                <w:rFonts w:ascii="Times New Roman" w:hAnsi="Times New Roman" w:cs="Times New Roman"/>
              </w:rPr>
              <w:t xml:space="preserve">6 Федерального закона № 54-ФЗ и </w:t>
            </w:r>
            <w:r w:rsidRPr="00837B17">
              <w:rPr>
                <w:rFonts w:ascii="Times New Roman" w:hAnsi="Times New Roman" w:cs="Times New Roman"/>
              </w:rPr>
              <w:t>ст. 53 Основ законодатель</w:t>
            </w:r>
            <w:r w:rsidRPr="00837B17">
              <w:rPr>
                <w:rFonts w:ascii="Times New Roman" w:hAnsi="Times New Roman" w:cs="Times New Roman"/>
              </w:rPr>
              <w:t xml:space="preserve">ства о культуре, осуществляется </w:t>
            </w:r>
            <w:r w:rsidRPr="00837B17">
              <w:rPr>
                <w:rFonts w:ascii="Times New Roman" w:hAnsi="Times New Roman" w:cs="Times New Roman"/>
              </w:rPr>
              <w:t>по Договору, зак</w:t>
            </w:r>
            <w:r w:rsidRPr="00837B17">
              <w:rPr>
                <w:rFonts w:ascii="Times New Roman" w:hAnsi="Times New Roman" w:cs="Times New Roman"/>
              </w:rPr>
              <w:t xml:space="preserve">лючаемому в письменной форме на </w:t>
            </w:r>
            <w:r w:rsidRPr="00837B17">
              <w:rPr>
                <w:rFonts w:ascii="Times New Roman" w:hAnsi="Times New Roman" w:cs="Times New Roman"/>
              </w:rPr>
              <w:t>основании Обращения.</w:t>
            </w:r>
          </w:p>
        </w:tc>
        <w:tc>
          <w:tcPr>
            <w:tcW w:w="3254" w:type="dxa"/>
          </w:tcPr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Цена устанавливается в</w:t>
            </w:r>
          </w:p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соответствии с расчетной</w:t>
            </w:r>
          </w:p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калькуляцией.</w:t>
            </w:r>
          </w:p>
        </w:tc>
      </w:tr>
      <w:tr w:rsidR="004F52C7" w:rsidRPr="00837B17" w:rsidTr="002D61F9">
        <w:tc>
          <w:tcPr>
            <w:tcW w:w="10479" w:type="dxa"/>
            <w:gridSpan w:val="2"/>
          </w:tcPr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Услуги по поиску и сканированию документов в музейном фонде Музея. Предоставление</w:t>
            </w:r>
          </w:p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изображений указанных документов с использованием технических средств Музея, без</w:t>
            </w:r>
          </w:p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права использования в коммерческих целях</w:t>
            </w:r>
          </w:p>
        </w:tc>
      </w:tr>
      <w:tr w:rsidR="004F52C7" w:rsidRPr="00837B17" w:rsidTr="00E84FF9">
        <w:tc>
          <w:tcPr>
            <w:tcW w:w="7225" w:type="dxa"/>
          </w:tcPr>
          <w:p w:rsidR="004F52C7" w:rsidRPr="00837B17" w:rsidRDefault="00E84FF9" w:rsidP="00E84FF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Стоимость за 1 предмет</w:t>
            </w:r>
            <w:r w:rsidRPr="00837B17">
              <w:rPr>
                <w:rFonts w:ascii="Times New Roman" w:hAnsi="Times New Roman" w:cs="Times New Roman"/>
              </w:rPr>
              <w:t xml:space="preserve"> (изображение) полиграфического </w:t>
            </w:r>
            <w:r w:rsidRPr="00837B17">
              <w:rPr>
                <w:rFonts w:ascii="Times New Roman" w:hAnsi="Times New Roman" w:cs="Times New Roman"/>
              </w:rPr>
              <w:t xml:space="preserve">разрешения (свыше 300 </w:t>
            </w:r>
            <w:proofErr w:type="spellStart"/>
            <w:r w:rsidRPr="00837B17">
              <w:rPr>
                <w:rFonts w:ascii="Times New Roman" w:hAnsi="Times New Roman" w:cs="Times New Roman"/>
              </w:rPr>
              <w:t>dp</w:t>
            </w:r>
            <w:r w:rsidRPr="00837B17">
              <w:rPr>
                <w:rFonts w:ascii="Times New Roman" w:hAnsi="Times New Roman" w:cs="Times New Roman"/>
              </w:rPr>
              <w:t>i</w:t>
            </w:r>
            <w:proofErr w:type="spellEnd"/>
            <w:r w:rsidRPr="00837B17">
              <w:rPr>
                <w:rFonts w:ascii="Times New Roman" w:hAnsi="Times New Roman" w:cs="Times New Roman"/>
              </w:rPr>
              <w:t xml:space="preserve">). Данная услуга не облагается </w:t>
            </w:r>
            <w:r w:rsidRPr="00837B17">
              <w:rPr>
                <w:rFonts w:ascii="Times New Roman" w:hAnsi="Times New Roman" w:cs="Times New Roman"/>
              </w:rPr>
              <w:t>НДС на основании ст. 149 (п.20) НК РФ</w:t>
            </w:r>
          </w:p>
        </w:tc>
        <w:tc>
          <w:tcPr>
            <w:tcW w:w="3254" w:type="dxa"/>
          </w:tcPr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  <w:b/>
              </w:rPr>
              <w:br/>
            </w:r>
            <w:r w:rsidRPr="00837B17">
              <w:rPr>
                <w:rFonts w:ascii="Times New Roman" w:hAnsi="Times New Roman" w:cs="Times New Roman"/>
              </w:rPr>
              <w:t>600 руб.</w:t>
            </w:r>
          </w:p>
          <w:p w:rsidR="004F52C7" w:rsidRPr="00837B17" w:rsidRDefault="004F52C7" w:rsidP="00E84FF9">
            <w:pPr>
              <w:spacing w:line="276" w:lineRule="auto"/>
              <w:contextualSpacing/>
              <w:rPr>
                <w:rFonts w:ascii="Times New Roman" w:hAnsi="Times New Roman" w:cs="Times New Roman"/>
                <w:b/>
              </w:rPr>
            </w:pPr>
          </w:p>
        </w:tc>
      </w:tr>
      <w:tr w:rsidR="004F52C7" w:rsidRPr="00837B17" w:rsidTr="00E72C50">
        <w:tc>
          <w:tcPr>
            <w:tcW w:w="10479" w:type="dxa"/>
            <w:gridSpan w:val="2"/>
          </w:tcPr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Услуги в области методической и консультативной деятельности, составление</w:t>
            </w:r>
          </w:p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исторической справки (краеведческого характера) по документам основного, научно</w:t>
            </w:r>
          </w:p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вспомогательного фондов музея и научной литературы</w:t>
            </w:r>
          </w:p>
        </w:tc>
      </w:tr>
      <w:tr w:rsidR="004F52C7" w:rsidRPr="00837B17" w:rsidTr="00E84FF9">
        <w:tc>
          <w:tcPr>
            <w:tcW w:w="7225" w:type="dxa"/>
          </w:tcPr>
          <w:p w:rsidR="004F52C7" w:rsidRPr="00837B17" w:rsidRDefault="00E84FF9" w:rsidP="00E84FF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</w:rPr>
              <w:t>Стоимость за единицу, 1 машинописный лист*</w:t>
            </w:r>
          </w:p>
        </w:tc>
        <w:tc>
          <w:tcPr>
            <w:tcW w:w="3254" w:type="dxa"/>
          </w:tcPr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3 500 руб.</w:t>
            </w:r>
          </w:p>
        </w:tc>
      </w:tr>
      <w:tr w:rsidR="004F52C7" w:rsidRPr="00837B17" w:rsidTr="00BE39CB">
        <w:tc>
          <w:tcPr>
            <w:tcW w:w="10479" w:type="dxa"/>
            <w:gridSpan w:val="2"/>
          </w:tcPr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Выявление и подбор материалов в фонд</w:t>
            </w:r>
            <w:r w:rsidRPr="00837B17">
              <w:rPr>
                <w:rFonts w:ascii="Times New Roman" w:hAnsi="Times New Roman" w:cs="Times New Roman"/>
                <w:b/>
              </w:rPr>
              <w:t>ах музея с составлением списков</w:t>
            </w:r>
          </w:p>
        </w:tc>
      </w:tr>
      <w:tr w:rsidR="004F52C7" w:rsidRPr="00837B17" w:rsidTr="00E84FF9">
        <w:tc>
          <w:tcPr>
            <w:tcW w:w="7225" w:type="dxa"/>
          </w:tcPr>
          <w:p w:rsidR="004F52C7" w:rsidRPr="00837B17" w:rsidRDefault="00E84FF9" w:rsidP="00E84FF9">
            <w:pPr>
              <w:spacing w:line="276" w:lineRule="auto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</w:rPr>
              <w:t>Стоимость за единицу, 1 машинописный лист*</w:t>
            </w:r>
          </w:p>
        </w:tc>
        <w:tc>
          <w:tcPr>
            <w:tcW w:w="3254" w:type="dxa"/>
          </w:tcPr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3 000 руб.</w:t>
            </w:r>
          </w:p>
        </w:tc>
      </w:tr>
      <w:tr w:rsidR="004F52C7" w:rsidRPr="00837B17" w:rsidTr="00E51E6C">
        <w:tc>
          <w:tcPr>
            <w:tcW w:w="10479" w:type="dxa"/>
            <w:gridSpan w:val="2"/>
          </w:tcPr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Научное консультирование (отбор изображений музейных предметов, составление</w:t>
            </w:r>
          </w:p>
          <w:p w:rsidR="004F52C7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  <w:b/>
              </w:rPr>
            </w:pPr>
            <w:r w:rsidRPr="00837B17">
              <w:rPr>
                <w:rFonts w:ascii="Times New Roman" w:hAnsi="Times New Roman" w:cs="Times New Roman"/>
                <w:b/>
              </w:rPr>
              <w:t>тематической или информационно</w:t>
            </w:r>
            <w:r w:rsidRPr="00837B17">
              <w:rPr>
                <w:rFonts w:ascii="Times New Roman" w:hAnsi="Times New Roman" w:cs="Times New Roman"/>
                <w:b/>
              </w:rPr>
              <w:t>й справки по компетенции музея)</w:t>
            </w:r>
          </w:p>
        </w:tc>
      </w:tr>
      <w:tr w:rsidR="00E84FF9" w:rsidRPr="00837B17" w:rsidTr="00E84FF9">
        <w:tc>
          <w:tcPr>
            <w:tcW w:w="7225" w:type="dxa"/>
          </w:tcPr>
          <w:p w:rsidR="00E84FF9" w:rsidRPr="00837B17" w:rsidRDefault="00E84FF9" w:rsidP="00E84FF9">
            <w:pPr>
              <w:spacing w:line="276" w:lineRule="auto"/>
              <w:contextualSpacing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Стоимость за единицу, 1 машинописный лист**</w:t>
            </w:r>
          </w:p>
        </w:tc>
        <w:tc>
          <w:tcPr>
            <w:tcW w:w="3254" w:type="dxa"/>
          </w:tcPr>
          <w:p w:rsidR="00E84FF9" w:rsidRPr="00837B17" w:rsidRDefault="00E84FF9" w:rsidP="00E84FF9">
            <w:pPr>
              <w:spacing w:line="276" w:lineRule="auto"/>
              <w:contextualSpacing/>
              <w:jc w:val="center"/>
              <w:rPr>
                <w:rFonts w:ascii="Times New Roman" w:hAnsi="Times New Roman" w:cs="Times New Roman"/>
              </w:rPr>
            </w:pPr>
            <w:r w:rsidRPr="00837B17">
              <w:rPr>
                <w:rFonts w:ascii="Times New Roman" w:hAnsi="Times New Roman" w:cs="Times New Roman"/>
              </w:rPr>
              <w:t>3 500 руб.</w:t>
            </w:r>
          </w:p>
        </w:tc>
      </w:tr>
    </w:tbl>
    <w:p w:rsidR="004F52C7" w:rsidRPr="00837B17" w:rsidRDefault="004F52C7" w:rsidP="004F52C7">
      <w:pPr>
        <w:spacing w:line="276" w:lineRule="auto"/>
        <w:contextualSpacing/>
        <w:rPr>
          <w:rFonts w:ascii="Times New Roman" w:hAnsi="Times New Roman" w:cs="Times New Roman"/>
        </w:rPr>
      </w:pPr>
    </w:p>
    <w:p w:rsidR="00E075ED" w:rsidRDefault="00E075ED" w:rsidP="004F52C7">
      <w:pPr>
        <w:spacing w:line="276" w:lineRule="auto"/>
        <w:contextualSpacing/>
        <w:rPr>
          <w:rFonts w:ascii="Times New Roman" w:hAnsi="Times New Roman" w:cs="Times New Roman"/>
        </w:rPr>
      </w:pPr>
      <w:bookmarkStart w:id="0" w:name="_GoBack"/>
      <w:bookmarkEnd w:id="0"/>
    </w:p>
    <w:p w:rsidR="00E075ED" w:rsidRPr="00837B17" w:rsidRDefault="00E075ED" w:rsidP="004F52C7">
      <w:pPr>
        <w:spacing w:line="276" w:lineRule="auto"/>
        <w:contextualSpacing/>
        <w:rPr>
          <w:rFonts w:ascii="Times New Roman" w:hAnsi="Times New Roman" w:cs="Times New Roman"/>
        </w:rPr>
      </w:pPr>
    </w:p>
    <w:p w:rsidR="004F52C7" w:rsidRPr="00837B17" w:rsidRDefault="004F52C7" w:rsidP="004F52C7">
      <w:pPr>
        <w:spacing w:line="276" w:lineRule="auto"/>
        <w:contextualSpacing/>
        <w:rPr>
          <w:rFonts w:ascii="Times New Roman" w:hAnsi="Times New Roman" w:cs="Times New Roman"/>
        </w:rPr>
      </w:pPr>
      <w:r w:rsidRPr="00837B17">
        <w:rPr>
          <w:rFonts w:ascii="Times New Roman" w:hAnsi="Times New Roman" w:cs="Times New Roman"/>
        </w:rPr>
        <w:t>* 1 машинописный лист - за единицу измерения при</w:t>
      </w:r>
      <w:r w:rsidR="00E84FF9" w:rsidRPr="00837B17">
        <w:rPr>
          <w:rFonts w:ascii="Times New Roman" w:hAnsi="Times New Roman" w:cs="Times New Roman"/>
        </w:rPr>
        <w:t xml:space="preserve">нимается машинописный текстовый </w:t>
      </w:r>
      <w:r w:rsidRPr="00837B17">
        <w:rPr>
          <w:rFonts w:ascii="Times New Roman" w:hAnsi="Times New Roman" w:cs="Times New Roman"/>
        </w:rPr>
        <w:t>оригинал формата А4 с количеством печатных знаков на листе 1800</w:t>
      </w:r>
      <w:r w:rsidR="00E84FF9" w:rsidRPr="00837B17">
        <w:rPr>
          <w:rFonts w:ascii="Times New Roman" w:hAnsi="Times New Roman" w:cs="Times New Roman"/>
        </w:rPr>
        <w:t xml:space="preserve"> (включительно все знаки </w:t>
      </w:r>
      <w:r w:rsidRPr="00837B17">
        <w:rPr>
          <w:rFonts w:ascii="Times New Roman" w:hAnsi="Times New Roman" w:cs="Times New Roman"/>
        </w:rPr>
        <w:t>препинания, пробелы, буквы и цифры)</w:t>
      </w:r>
    </w:p>
    <w:p w:rsidR="004F52C7" w:rsidRPr="00837B17" w:rsidRDefault="004F52C7" w:rsidP="004F52C7">
      <w:pPr>
        <w:spacing w:line="276" w:lineRule="auto"/>
        <w:contextualSpacing/>
        <w:rPr>
          <w:rFonts w:ascii="Times New Roman" w:hAnsi="Times New Roman" w:cs="Times New Roman"/>
        </w:rPr>
      </w:pPr>
      <w:r w:rsidRPr="00837B17">
        <w:rPr>
          <w:rFonts w:ascii="Times New Roman" w:hAnsi="Times New Roman" w:cs="Times New Roman"/>
        </w:rPr>
        <w:t>** Базовая стоимость применяется с поправочным коэффи</w:t>
      </w:r>
      <w:r w:rsidR="00E075ED">
        <w:rPr>
          <w:rFonts w:ascii="Times New Roman" w:hAnsi="Times New Roman" w:cs="Times New Roman"/>
        </w:rPr>
        <w:t xml:space="preserve">циентом (R), который зависит от </w:t>
      </w:r>
      <w:r w:rsidRPr="00837B17">
        <w:rPr>
          <w:rFonts w:ascii="Times New Roman" w:hAnsi="Times New Roman" w:cs="Times New Roman"/>
        </w:rPr>
        <w:t>тематической сложности и глубины проводимой консульт</w:t>
      </w:r>
      <w:r w:rsidR="00E075ED">
        <w:rPr>
          <w:rFonts w:ascii="Times New Roman" w:hAnsi="Times New Roman" w:cs="Times New Roman"/>
        </w:rPr>
        <w:t xml:space="preserve">ационной работы. Итоговая сумма </w:t>
      </w:r>
      <w:r w:rsidRPr="00837B17">
        <w:rPr>
          <w:rFonts w:ascii="Times New Roman" w:hAnsi="Times New Roman" w:cs="Times New Roman"/>
        </w:rPr>
        <w:t>рассчитывается по формуле: Базовая стоимость х R.</w:t>
      </w:r>
      <w:r w:rsidR="00E075ED">
        <w:rPr>
          <w:rFonts w:ascii="Times New Roman" w:hAnsi="Times New Roman" w:cs="Times New Roman"/>
        </w:rPr>
        <w:t xml:space="preserve"> Окончательная стоимость услуги </w:t>
      </w:r>
      <w:r w:rsidRPr="00837B17">
        <w:rPr>
          <w:rFonts w:ascii="Times New Roman" w:hAnsi="Times New Roman" w:cs="Times New Roman"/>
        </w:rPr>
        <w:t>определяется после согласования технического за</w:t>
      </w:r>
      <w:r w:rsidR="00E075ED">
        <w:rPr>
          <w:rFonts w:ascii="Times New Roman" w:hAnsi="Times New Roman" w:cs="Times New Roman"/>
        </w:rPr>
        <w:t xml:space="preserve">дания, темы и требуемого уровня </w:t>
      </w:r>
      <w:r w:rsidRPr="00837B17">
        <w:rPr>
          <w:rFonts w:ascii="Times New Roman" w:hAnsi="Times New Roman" w:cs="Times New Roman"/>
        </w:rPr>
        <w:t>проработки материалов.</w:t>
      </w:r>
    </w:p>
    <w:p w:rsidR="004F52C7" w:rsidRPr="00837B17" w:rsidRDefault="004F52C7" w:rsidP="004F52C7">
      <w:pPr>
        <w:spacing w:line="276" w:lineRule="auto"/>
        <w:contextualSpacing/>
        <w:rPr>
          <w:rFonts w:ascii="Times New Roman" w:hAnsi="Times New Roman" w:cs="Times New Roman"/>
        </w:rPr>
      </w:pPr>
      <w:r w:rsidRPr="00837B17">
        <w:rPr>
          <w:rFonts w:ascii="Times New Roman" w:hAnsi="Times New Roman" w:cs="Times New Roman"/>
        </w:rPr>
        <w:t>R = 1,0 -— Консультации и подбор материалов для ис</w:t>
      </w:r>
      <w:r w:rsidR="00E075ED">
        <w:rPr>
          <w:rFonts w:ascii="Times New Roman" w:hAnsi="Times New Roman" w:cs="Times New Roman"/>
        </w:rPr>
        <w:t xml:space="preserve">пользования в образовательных и </w:t>
      </w:r>
      <w:r w:rsidRPr="00837B17">
        <w:rPr>
          <w:rFonts w:ascii="Times New Roman" w:hAnsi="Times New Roman" w:cs="Times New Roman"/>
        </w:rPr>
        <w:t>просветительских целях: краеведческие материалы,</w:t>
      </w:r>
      <w:r w:rsidR="00E075ED">
        <w:rPr>
          <w:rFonts w:ascii="Times New Roman" w:hAnsi="Times New Roman" w:cs="Times New Roman"/>
        </w:rPr>
        <w:t xml:space="preserve"> подготовка викторин, сценариев </w:t>
      </w:r>
      <w:r w:rsidRPr="00837B17">
        <w:rPr>
          <w:rFonts w:ascii="Times New Roman" w:hAnsi="Times New Roman" w:cs="Times New Roman"/>
        </w:rPr>
        <w:t>классных часов, общеобразовательных лекций и т.п.</w:t>
      </w:r>
    </w:p>
    <w:p w:rsidR="004F52C7" w:rsidRPr="00837B17" w:rsidRDefault="004F52C7" w:rsidP="004F52C7">
      <w:pPr>
        <w:spacing w:line="276" w:lineRule="auto"/>
        <w:contextualSpacing/>
        <w:rPr>
          <w:rFonts w:ascii="Times New Roman" w:hAnsi="Times New Roman" w:cs="Times New Roman"/>
        </w:rPr>
      </w:pPr>
      <w:r w:rsidRPr="00837B17">
        <w:rPr>
          <w:rFonts w:ascii="Times New Roman" w:hAnsi="Times New Roman" w:cs="Times New Roman"/>
        </w:rPr>
        <w:t>R = 1,3 — Консультации и подготовка материалов для с</w:t>
      </w:r>
      <w:r w:rsidR="00E075ED">
        <w:rPr>
          <w:rFonts w:ascii="Times New Roman" w:hAnsi="Times New Roman" w:cs="Times New Roman"/>
        </w:rPr>
        <w:t xml:space="preserve">оставления тезисов выступлений, </w:t>
      </w:r>
      <w:r w:rsidRPr="00837B17">
        <w:rPr>
          <w:rFonts w:ascii="Times New Roman" w:hAnsi="Times New Roman" w:cs="Times New Roman"/>
        </w:rPr>
        <w:t>студенческих исследовательских работ (курсовых, ВКР), стате</w:t>
      </w:r>
      <w:r w:rsidR="00E075ED">
        <w:rPr>
          <w:rFonts w:ascii="Times New Roman" w:hAnsi="Times New Roman" w:cs="Times New Roman"/>
        </w:rPr>
        <w:t xml:space="preserve">й для </w:t>
      </w:r>
      <w:proofErr w:type="spellStart"/>
      <w:r w:rsidR="00E075ED">
        <w:rPr>
          <w:rFonts w:ascii="Times New Roman" w:hAnsi="Times New Roman" w:cs="Times New Roman"/>
        </w:rPr>
        <w:t>нерецензируемых</w:t>
      </w:r>
      <w:proofErr w:type="spellEnd"/>
      <w:r w:rsidR="00E075ED">
        <w:rPr>
          <w:rFonts w:ascii="Times New Roman" w:hAnsi="Times New Roman" w:cs="Times New Roman"/>
        </w:rPr>
        <w:t xml:space="preserve"> </w:t>
      </w:r>
      <w:r w:rsidRPr="00837B17">
        <w:rPr>
          <w:rFonts w:ascii="Times New Roman" w:hAnsi="Times New Roman" w:cs="Times New Roman"/>
        </w:rPr>
        <w:t>изданий и других работ средней сложности.</w:t>
      </w:r>
    </w:p>
    <w:p w:rsidR="004F52C7" w:rsidRPr="00837B17" w:rsidRDefault="004F52C7" w:rsidP="004F52C7">
      <w:pPr>
        <w:spacing w:line="276" w:lineRule="auto"/>
        <w:contextualSpacing/>
        <w:rPr>
          <w:rFonts w:ascii="Times New Roman" w:hAnsi="Times New Roman" w:cs="Times New Roman"/>
        </w:rPr>
      </w:pPr>
      <w:r w:rsidRPr="00837B17">
        <w:rPr>
          <w:rFonts w:ascii="Times New Roman" w:hAnsi="Times New Roman" w:cs="Times New Roman"/>
        </w:rPr>
        <w:t>R = 1,5 — Комплексное научное консультирование и анал</w:t>
      </w:r>
      <w:r w:rsidR="00E075ED">
        <w:rPr>
          <w:rFonts w:ascii="Times New Roman" w:hAnsi="Times New Roman" w:cs="Times New Roman"/>
        </w:rPr>
        <w:t xml:space="preserve">итическая работа для подготовки </w:t>
      </w:r>
      <w:r w:rsidRPr="00837B17">
        <w:rPr>
          <w:rFonts w:ascii="Times New Roman" w:hAnsi="Times New Roman" w:cs="Times New Roman"/>
        </w:rPr>
        <w:t>материалов, используемых в фундаментальных научн</w:t>
      </w:r>
      <w:r w:rsidR="00E075ED">
        <w:rPr>
          <w:rFonts w:ascii="Times New Roman" w:hAnsi="Times New Roman" w:cs="Times New Roman"/>
        </w:rPr>
        <w:t xml:space="preserve">ых исследованиях, диссертациях, </w:t>
      </w:r>
      <w:r w:rsidRPr="00837B17">
        <w:rPr>
          <w:rFonts w:ascii="Times New Roman" w:hAnsi="Times New Roman" w:cs="Times New Roman"/>
        </w:rPr>
        <w:t>монографиях, статьях для рецензируемых научных журналов.</w:t>
      </w:r>
    </w:p>
    <w:sectPr w:rsidR="004F52C7" w:rsidRPr="00837B17" w:rsidSect="00FA5CF2">
      <w:pgSz w:w="11906" w:h="16838"/>
      <w:pgMar w:top="993" w:right="566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7537"/>
    <w:rsid w:val="00251254"/>
    <w:rsid w:val="00477FF9"/>
    <w:rsid w:val="004F52C7"/>
    <w:rsid w:val="00527537"/>
    <w:rsid w:val="00837B17"/>
    <w:rsid w:val="00E075ED"/>
    <w:rsid w:val="00E84FF9"/>
    <w:rsid w:val="00EC40D8"/>
    <w:rsid w:val="00FA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137AB"/>
  <w15:chartTrackingRefBased/>
  <w15:docId w15:val="{72011F55-DFE4-4D19-847D-CD5C03D4B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F5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430</Words>
  <Characters>2456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Анатолий</dc:creator>
  <cp:keywords/>
  <dc:description/>
  <cp:lastModifiedBy>Анатолий</cp:lastModifiedBy>
  <cp:revision>5</cp:revision>
  <dcterms:created xsi:type="dcterms:W3CDTF">2026-10-13T08:47:00Z</dcterms:created>
  <dcterms:modified xsi:type="dcterms:W3CDTF">2026-10-13T09:09:00Z</dcterms:modified>
</cp:coreProperties>
</file>